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Bridal</w:t>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t xml:space="preserve">If you have been searching the web for wedding-themed games that will deliver hours of fun and entertainment, why not try out Bridal today? More and more gamers across the world are enjoying Bridal and recommending it to their friends. In the game, your job is to help your avatar prepare for her wedding by choosing the best outfit. You can take a photograph when you are done and see how you compare to other players everywhere. Why wait any longer to start playing Bridal online and find out what all the fuss is about? Get started right now. </w:t>
      </w:r>
    </w:p>
    <w:p w:rsidR="00000000" w:rsidDel="00000000" w:rsidP="00000000" w:rsidRDefault="00000000" w:rsidRPr="00000000">
      <w:pPr>
        <w:pBdr/>
        <w:contextualSpacing w:val="0"/>
        <w:rPr/>
      </w:pPr>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